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81" w:rsidRPr="0053782E" w:rsidRDefault="00811F81" w:rsidP="00811F81">
      <w:pPr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53782E">
        <w:rPr>
          <w:rFonts w:ascii="PT Astra Serif" w:eastAsia="Times New Roman" w:hAnsi="PT Astra Serif" w:cs="Times New Roman"/>
          <w:sz w:val="28"/>
        </w:rPr>
        <w:t>4.5.</w:t>
      </w:r>
      <w:r w:rsidRPr="0053782E">
        <w:rPr>
          <w:rFonts w:ascii="PT Astra Serif" w:eastAsia="Times New Roman" w:hAnsi="PT Astra Serif" w:cs="Times New Roman"/>
          <w:sz w:val="28"/>
        </w:rPr>
        <w:tab/>
        <w:t>Особенности подготовки аудиторий (включая дополнительные материалы и оборудование) по учебным предметам.</w:t>
      </w:r>
    </w:p>
    <w:p w:rsidR="00811F81" w:rsidRPr="0053782E" w:rsidRDefault="00811F81" w:rsidP="00811F81">
      <w:pPr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1522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5762"/>
        <w:gridCol w:w="7087"/>
      </w:tblGrid>
      <w:tr w:rsidR="00811F81" w:rsidRPr="0053782E" w:rsidTr="000D6F1A">
        <w:trPr>
          <w:trHeight w:val="1"/>
          <w:tblHeader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b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Учебный предмет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b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Средства обучения и воспитания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ind w:left="273" w:right="230"/>
              <w:jc w:val="both"/>
              <w:rPr>
                <w:rFonts w:ascii="PT Astra Serif" w:hAnsi="PT Astra Serif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Условия проведения экзамена в аудиториях и требования к специалистам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География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Обучающиеся должны быть обеспечены линейками для измерения расстояний по топографической карте; непрограммируемыми калькуляторами и географическими атласами для 7, 8 и 9 классов (любого издательства)</w:t>
            </w:r>
            <w:r w:rsidRPr="0053782E">
              <w:rPr>
                <w:rFonts w:ascii="PT Astra Serif" w:hAnsi="PT Astra Serif" w:cs="Times New Roman"/>
                <w:sz w:val="28"/>
                <w:szCs w:val="28"/>
              </w:rPr>
              <w:t xml:space="preserve"> актуального содержания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для решения практических заданий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На экзамене в аудиторию не допускаются специалисты по географии.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Географические атласы за 7, 8 и 9 классы, предоставляются образовательной организацией, на базе которой организован ППЭ, либо передаются образовательными организациями, обучающиеся которых закреплены за данным ППЭ, в образовательную организацию, на базе которой будет размещен ППЭ, в срок за 1 день до начала экзамена.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 xml:space="preserve">Пользование личными географическими атласами участникам ОГЭ в целях предупреждения недопущения нарушений Порядка в части использования справочных материалов, письменных заметок </w:t>
            </w:r>
            <w:r w:rsidRPr="0053782E">
              <w:rPr>
                <w:rFonts w:ascii="PT Astra Serif" w:hAnsi="PT Astra Serif" w:cs="Times New Roman"/>
                <w:b/>
                <w:sz w:val="28"/>
                <w:szCs w:val="28"/>
              </w:rPr>
              <w:t>запрещено</w:t>
            </w:r>
            <w:r w:rsidRPr="0053782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Организатор в аудитории в день проведения экзамена во время, отведенное на подготовку аудитории, проверяют географические атласы на отсутствие в них посторонних записей.</w:t>
            </w:r>
          </w:p>
        </w:tc>
      </w:tr>
      <w:tr w:rsidR="00811F81" w:rsidRPr="0053782E" w:rsidTr="000D6F1A">
        <w:trPr>
          <w:trHeight w:val="67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Calibri" w:hAnsi="PT Astra Serif" w:cs="Calibri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Обществознание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ind w:left="82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Средства обучения и воспитания </w:t>
            </w:r>
          </w:p>
          <w:p w:rsidR="00811F81" w:rsidRPr="0053782E" w:rsidRDefault="00811F81" w:rsidP="000D6F1A">
            <w:pPr>
              <w:spacing w:after="0" w:line="100" w:lineRule="atLeast"/>
              <w:ind w:left="82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Calibri" w:hAnsi="PT Astra Serif" w:cs="Times New Roman"/>
                <w:sz w:val="28"/>
                <w:szCs w:val="28"/>
              </w:rPr>
              <w:t>не используются.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На экзамене в аудиторию не допускаются специалисты по истории и обществознанию.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Биология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 w:hanging="48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Обучающиеся должны быть обеспечены линейками, для проведения измерений при выполнении заданий с рисунками; непрограммируемыми калькуляторами.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 w:hanging="48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На экзамене в аудиторию не допускаются специалисты по биологии.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Химия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75" w:right="130" w:hanging="45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В аудитории во время экзамена у каждого обучающегося должны быть следующие материалы и оборудование: 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  <w:sz w:val="28"/>
                <w:szCs w:val="28"/>
              </w:rPr>
            </w:pPr>
            <w:r w:rsidRPr="0053782E">
              <w:rPr>
                <w:rFonts w:ascii="PT Astra Serif" w:hAnsi="PT Astra Serif"/>
                <w:sz w:val="28"/>
                <w:szCs w:val="28"/>
              </w:rPr>
              <w:t>периодическая система химических элементов Д.И. Менделеева;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  <w:sz w:val="28"/>
                <w:szCs w:val="28"/>
              </w:rPr>
            </w:pPr>
            <w:r w:rsidRPr="0053782E">
              <w:rPr>
                <w:rFonts w:ascii="PT Astra Serif" w:hAnsi="PT Astra Serif"/>
                <w:sz w:val="28"/>
                <w:szCs w:val="28"/>
              </w:rPr>
              <w:t>таблица растворимости солей, кислот и оснований в воде;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  <w:sz w:val="28"/>
                <w:szCs w:val="28"/>
              </w:rPr>
            </w:pPr>
            <w:r w:rsidRPr="0053782E">
              <w:rPr>
                <w:rFonts w:ascii="PT Astra Serif" w:hAnsi="PT Astra Serif"/>
                <w:sz w:val="28"/>
                <w:szCs w:val="28"/>
              </w:rPr>
              <w:t xml:space="preserve">электрохимический ряд напряжений металлов (входят в состав контрольных измерительных материалов) 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</w:rPr>
            </w:pPr>
            <w:r w:rsidRPr="0053782E">
              <w:rPr>
                <w:rFonts w:ascii="PT Astra Serif" w:hAnsi="PT Astra Serif"/>
                <w:sz w:val="28"/>
                <w:szCs w:val="28"/>
              </w:rPr>
              <w:t>непрограммируемый калькулятор; лабораторное оборудование для проведения химического эксперимента, предусмотренное заданиями;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  <w:sz w:val="28"/>
                <w:szCs w:val="28"/>
              </w:rPr>
            </w:pPr>
            <w:r w:rsidRPr="0053782E">
              <w:rPr>
                <w:rFonts w:ascii="PT Astra Serif" w:hAnsi="PT Astra Serif"/>
                <w:sz w:val="28"/>
                <w:szCs w:val="28"/>
              </w:rPr>
              <w:t>комплекты химических реактивов.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  <w:sz w:val="28"/>
                <w:szCs w:val="28"/>
              </w:rPr>
            </w:pPr>
            <w:r w:rsidRPr="0053782E">
              <w:rPr>
                <w:rFonts w:ascii="PT Astra Serif" w:hAnsi="PT Astra Serif"/>
                <w:sz w:val="28"/>
                <w:szCs w:val="28"/>
              </w:rPr>
              <w:t>Полный перечень материалов и оборудования приведен в Приложении 2 к документу «Спецификации КИМ для проведения ОГЭ по химии».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Проведение лабораторных работ при выполнении задания 23 осуществляется в условиях химической лаборатории, оборудование которой должно отвечать требованиям СанПиН к кабинетам химии.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Перед началом выполнения заданий экзаменационной работы специалист проводит инструктаж участников экзамена по технике безопасности при выполнении лабораторной работы по химии под подпись каждого участника экзамена. К выполнению задания 23 не допускаются участники, не прошедшие инструктаж по технике по безопасности.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На этапе выполнения экспериментального задания участники используют лабораторное оборудование и реактивы.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В день проведения экзамена по химии, подготовленные специалистом комплекты лабораторного оборудования и реактивов, размещаются в лаборантском помещении.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Подготовка и выдача лабораторного оборудования и реактивов осуществляется специалистом.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Комплекты лабораторного оборудования и реактивов для выполнения экспериментальных заданий формируются заблаговременно, за один-два дня до проведения экзамена. Для подготовки комплектов лабораторного оборудования и реактивов в ППЭ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сообщаются номера комплектов оборудования, которые будут использоваться на экзамене.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(например, лаборант или учитель химии).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Не допускается привлекать к проведению лабораторных работ в качестве специалистов, работников образовательных организаций, являющихся учителями участников ОГЭ, сдающих экзамен в данном ППЭ (за исключением ППЭ образовательных организаций уголовно-исполнительной системы).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Специалист информируется о месте расположения ППЭ, в который он направляется, не ранее чем за три рабочих дня до проведения экзамена по соответствующему учебному предмету.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При проведении химического эксперимента подготовку и выдачу лабораторных комплектов осуществляют только специалисты, прошедшие соответствующую подготовку.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Физика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76" w:right="130" w:hanging="46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Обучающиеся должны быть обеспечены непрограммируемыми калькуляторами (на каждого ученика) и лабораторным оборудованием для экспериментального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задания, линейками для построения графиков и схем.</w:t>
            </w:r>
          </w:p>
          <w:p w:rsidR="00811F81" w:rsidRPr="0053782E" w:rsidRDefault="00811F81" w:rsidP="000D6F1A">
            <w:pPr>
              <w:pStyle w:val="a3"/>
              <w:ind w:left="130" w:right="130"/>
              <w:rPr>
                <w:rFonts w:ascii="PT Astra Serif" w:hAnsi="PT Astra Seri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Экзамен проводится в кабинетах физики. При необходимости можно использовать другие кабинеты, отвечающие требованиям безопасного труда при выполнении экспериментальных заданий экзаменационной работы.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На этапе выполнения экспериментального задания участники используют стандартизированное лабораторное оборудование. Лабораторное оборудование размещается в аудитории на специально выделенном столе.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Выдача лабораторного оборудования осуществляется специалистом.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Комплекты лабораторного оборудования для выполнения экспериментальных заданий формируются заблаговременно, за один-два дня до проведения экзамена. Для подготовки лабораторного оборудования в ППЭ сообщаются номера комплектов оборудования, которые будут использоваться на экзамене.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Перечень комплектов оборудования для выполнения экспериментального задания составлен на основе типовых наборов для фронтальных работ по физике (приложение № 2 к документу «Спецификация КИМ для проведения ОГЭ по физике» в текущем году). Состав эти наборов/комплектов отвечает требованиям надежности и требованиям к конструированию экспериментальных заданий экзаменационной работы.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К обеспечению проведения лабораторных работ привлекается специалист по </w:t>
            </w:r>
            <w:proofErr w:type="gramStart"/>
            <w:r w:rsidRPr="0053782E">
              <w:rPr>
                <w:rFonts w:ascii="PT Astra Serif" w:eastAsia="Times New Roman" w:hAnsi="PT Astra Serif" w:cs="Times New Roman"/>
                <w:sz w:val="28"/>
              </w:rPr>
              <w:t>физике(</w:t>
            </w:r>
            <w:proofErr w:type="gramEnd"/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например, учитель физики). Не допускается привлекать к проведению лабораторных работ в качестве специалистов, работников образовательных организаций, являющихся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учителями участников ОГЭ, сдающих экзамен в данном ППЭ (за исключением ППЭ в образовательных организациях при исправительных учреждениях уголовно-исполнительной системы).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На экзамене в каждой аудитории присутствует только специалист, прошедший соответствующую подготовку.</w:t>
            </w:r>
          </w:p>
          <w:p w:rsidR="00811F81" w:rsidRPr="0053782E" w:rsidRDefault="00811F81" w:rsidP="000D6F1A">
            <w:pPr>
              <w:spacing w:after="0" w:line="100" w:lineRule="atLeast"/>
              <w:ind w:lef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(приложение № 3 к документу «Спецификация КИМ для проведения ОГЭ по физике» в текущем году).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Указанный специалист информируется о месте расположения ППЭ, в который он направляется, не ранее чем за три рабочих дня до проведения экзамена по соответствующему учебному предмету.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После выдачи экзаменуемым вариантов КИМ специалист ставит на стол каждому участнику экзамена индивидуальный комплект оборудования в соответствии с заданием его варианта КИМ.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Участники экзамена вносят номер комплекта используемого лабораторного оборудования в ДБО № 2.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Специалист собирает ДБО № 2 с перечнем оборудования и вносит в них необходимые изменения в соответствии с данными таблицы (характеристика комплектов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оборудования) и передает бланки ответственному организатору в аудитории.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ДБО № 2 с перечнем оборудования обучающемуся не возвращаются.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При отсутствии в ППЭ каких-либо приборов и материалов оборудование может быть заменено на аналогичное с другими характеристиками.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i/>
                <w:sz w:val="28"/>
              </w:rPr>
              <w:t>Внимание!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В материалах для экспертов примеры возможных ответов на экспериментальные задания приведены в соответствии с рекомендуемыми характеристиками оборудования, указанными в описании комплектов. При использовании элементов оборудования с другими характеристиками необходимо внести соответствующие изменения в перечень комплектов перед проведением экзамена и довести информацию о внесенных изменениях до сведения экспертов, проверяющих задания с развернутым ответом.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Каждый комплект оборудования должен быть помещен в собственный лоток. Необходимо проверить работоспособность комплектов оборудования по электричеству и оптике.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Вмешиваться в работу участника ОГЭ при выполнении им экспериментального задания специалист имеет право только в случае нарушения обучающимся техники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безопасности, обнаружения неисправности оборудования или других нештатных ситуаций.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Русский язык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224" w:right="274"/>
              <w:jc w:val="both"/>
              <w:rPr>
                <w:rFonts w:ascii="PT Astra Serif" w:eastAsia="Times New Roman" w:hAnsi="PT Astra Serif" w:cs="Times New Roman"/>
                <w:i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Участникам экзамена разрешается пользоваться орфографическими словарями, позволяющими устанавливать нормативное написание слов.</w:t>
            </w:r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 xml:space="preserve"> </w:t>
            </w:r>
          </w:p>
          <w:p w:rsidR="00811F81" w:rsidRPr="0053782E" w:rsidRDefault="00811F81" w:rsidP="000D6F1A">
            <w:pPr>
              <w:spacing w:after="0" w:line="240" w:lineRule="auto"/>
              <w:ind w:left="224" w:right="274"/>
              <w:jc w:val="both"/>
              <w:rPr>
                <w:rFonts w:ascii="PT Astra Serif" w:eastAsia="Times New Roman" w:hAnsi="PT Astra Serif" w:cs="Times New Roman"/>
                <w:i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>Требования к орфографическому словарю, используемому на экзамене:</w:t>
            </w:r>
          </w:p>
          <w:p w:rsidR="00811F81" w:rsidRPr="0053782E" w:rsidRDefault="00811F81" w:rsidP="000D6F1A">
            <w:pPr>
              <w:spacing w:after="0" w:line="240" w:lineRule="auto"/>
              <w:ind w:left="224" w:right="274"/>
              <w:jc w:val="both"/>
              <w:rPr>
                <w:rFonts w:ascii="PT Astra Serif" w:eastAsia="Times New Roman" w:hAnsi="PT Astra Serif" w:cs="Times New Roman"/>
                <w:i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>позволяет устанавливать нормативное написание слов;</w:t>
            </w:r>
          </w:p>
          <w:p w:rsidR="00811F81" w:rsidRPr="0053782E" w:rsidRDefault="00811F81" w:rsidP="000D6F1A">
            <w:pPr>
              <w:spacing w:after="0" w:line="240" w:lineRule="auto"/>
              <w:ind w:left="224" w:right="274"/>
              <w:jc w:val="both"/>
              <w:rPr>
                <w:rFonts w:ascii="PT Astra Serif" w:eastAsia="Times New Roman" w:hAnsi="PT Astra Serif" w:cs="Times New Roman"/>
                <w:i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 xml:space="preserve">включает </w:t>
            </w:r>
            <w:proofErr w:type="gramStart"/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>не  менее</w:t>
            </w:r>
            <w:proofErr w:type="gramEnd"/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 xml:space="preserve"> 15000 слов;</w:t>
            </w:r>
          </w:p>
          <w:p w:rsidR="00811F81" w:rsidRPr="0053782E" w:rsidRDefault="00811F81" w:rsidP="000D6F1A">
            <w:pPr>
              <w:spacing w:after="0" w:line="240" w:lineRule="auto"/>
              <w:ind w:left="224" w:right="274"/>
              <w:jc w:val="both"/>
              <w:rPr>
                <w:rFonts w:ascii="PT Astra Serif" w:eastAsia="Times New Roman" w:hAnsi="PT Astra Serif" w:cs="Times New Roman"/>
                <w:i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>издан не ранее 2009 года;</w:t>
            </w:r>
          </w:p>
          <w:p w:rsidR="00811F81" w:rsidRPr="0053782E" w:rsidRDefault="00811F81" w:rsidP="000D6F1A">
            <w:pPr>
              <w:spacing w:after="0" w:line="240" w:lineRule="auto"/>
              <w:ind w:left="224" w:right="274"/>
              <w:jc w:val="both"/>
              <w:rPr>
                <w:rFonts w:ascii="PT Astra Serif" w:eastAsia="Times New Roman" w:hAnsi="PT Astra Serif" w:cs="Times New Roman"/>
                <w:i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>может содержать список имён, важнейшие орфографические правила.</w:t>
            </w:r>
          </w:p>
          <w:p w:rsidR="00811F81" w:rsidRPr="0053782E" w:rsidRDefault="00811F81" w:rsidP="000D6F1A">
            <w:pPr>
              <w:spacing w:after="0" w:line="100" w:lineRule="atLeast"/>
              <w:ind w:left="224" w:right="274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</w:p>
          <w:p w:rsidR="00811F81" w:rsidRPr="0053782E" w:rsidRDefault="00811F81" w:rsidP="000D6F1A">
            <w:pPr>
              <w:spacing w:after="0" w:line="100" w:lineRule="atLeast"/>
              <w:ind w:left="82" w:right="132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Аудитории проведения экзамена оснащаются техническими средствами, обеспечивающими качественное воспроизведение аудиозаписей текста изложения. </w:t>
            </w:r>
            <w:r w:rsidRPr="0053782E">
              <w:rPr>
                <w:rFonts w:ascii="PT Astra Serif" w:hAnsi="PT Astra Serif" w:cs="Times New Roman"/>
                <w:bCs/>
                <w:sz w:val="28"/>
                <w:szCs w:val="28"/>
              </w:rPr>
              <w:t>Аудиозапись прослушивается участниками дважды с перерывом в 5-6 минут.</w:t>
            </w:r>
            <w:r w:rsidRPr="005378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Во время прослушивания текста изложения участники ОГЭ могут делать записи в черновиках. </w:t>
            </w:r>
            <w:r w:rsidRPr="0053782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После повторного прослушивания участники приступают к выполнению экзаменационной работы. </w:t>
            </w:r>
            <w:r w:rsidRPr="0053782E">
              <w:rPr>
                <w:rFonts w:ascii="PT Astra Serif" w:hAnsi="PT Astra Serif" w:cs="Times New Roman"/>
                <w:sz w:val="28"/>
                <w:szCs w:val="28"/>
              </w:rPr>
              <w:t>Участникам экзамена разрешается пользоваться орфографическими словарями. В кабинете также должны находиться дополнительный (-</w:t>
            </w:r>
            <w:proofErr w:type="spellStart"/>
            <w:r w:rsidRPr="0053782E">
              <w:rPr>
                <w:rFonts w:ascii="PT Astra Serif" w:hAnsi="PT Astra Serif" w:cs="Times New Roman"/>
                <w:sz w:val="28"/>
                <w:szCs w:val="28"/>
              </w:rPr>
              <w:t>ые</w:t>
            </w:r>
            <w:proofErr w:type="spellEnd"/>
            <w:r w:rsidRPr="0053782E">
              <w:rPr>
                <w:rFonts w:ascii="PT Astra Serif" w:hAnsi="PT Astra Serif" w:cs="Times New Roman"/>
                <w:sz w:val="28"/>
                <w:szCs w:val="28"/>
              </w:rPr>
              <w:t xml:space="preserve">) стол (-ы), на котором (-ых) размещаются орфографические словари. Руководитель организации, в помещениях которой организован ППЭ, подготавливает необходимое количество орфографических словарей для каждой аудитории, либо образовательные организации, обучающиеся которых закреплены за данным ППЭ, передают орфографические словари в образовательную организацию, на базе которой будет размещен ППЭ, в срок за 1 день до начала экзамена.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Организатор в аудитории в день проведения экзамена </w:t>
            </w:r>
            <w:proofErr w:type="gramStart"/>
            <w:r w:rsidRPr="0053782E">
              <w:rPr>
                <w:rFonts w:ascii="PT Astra Serif" w:eastAsia="Times New Roman" w:hAnsi="PT Astra Serif" w:cs="Times New Roman"/>
                <w:sz w:val="28"/>
                <w:szCs w:val="28"/>
              </w:rPr>
              <w:t>во время</w:t>
            </w:r>
            <w:proofErr w:type="gramEnd"/>
            <w:r w:rsidRPr="005378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отведенное на подготовку аудитории, проверяют </w:t>
            </w:r>
            <w:r w:rsidRPr="0053782E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орфографические словари на отсутствие в них посторонних записей.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Орфографические словари используются участниками экзамена при выполнении всех частей экзаменационной работы после прослушивания исходного текста изложения.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Допускается выдача орфографических словарей на рабочее место участника ОГЭ.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Пользоваться личными орфографическими словарями участниками экзамена в целях предупреждения недопущения нарушений Порядка в части использования справочных материалов, письменных заметок </w:t>
            </w: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запрещается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t>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На экзамен по русскому языку в аудиторию не допускаются специалисты-филологи.</w:t>
            </w:r>
          </w:p>
        </w:tc>
      </w:tr>
      <w:tr w:rsidR="00811F81" w:rsidRPr="0053782E" w:rsidTr="000D6F1A">
        <w:trPr>
          <w:trHeight w:val="52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Математика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Участникам экзамена разрешается использовать справочные материалы, содержащие основные формулы курса математики образовательной программы основного общего образования, выдаваемые вместе с работой (входят в состав контрольных измерительных материалов).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 w:hanging="1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Разрешается использовать линейку, не содержащую справочную информацию, для построения чертежей и рисунков. </w:t>
            </w:r>
            <w:bookmarkStart w:id="0" w:name="_GoBack"/>
            <w:r w:rsidRPr="00196977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Калькуляторы на экзамене не используются.</w:t>
            </w:r>
            <w:bookmarkEnd w:id="0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На экзамене в аудиторию не допускаются специалисты по математике.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Иностранные языки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Каждая аудитория для проведения письменной части ОГЭ по иностранным языкам должна быть оснащена техническим средством, обеспечивающим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53782E">
              <w:rPr>
                <w:rFonts w:ascii="PT Astra Serif" w:eastAsia="Times New Roman" w:hAnsi="PT Astra Serif" w:cs="Times New Roman"/>
                <w:sz w:val="28"/>
              </w:rPr>
              <w:t>Аудирование</w:t>
            </w:r>
            <w:proofErr w:type="spellEnd"/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» КИМ ОГЭ.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Аудитории для проведения устной части (выполнения заданий, предусматривающих устные ответы) экзамена должны быть оснащены компьютерной техникой, не имеющей доступа к сети Интернет, </w:t>
            </w:r>
            <w:proofErr w:type="spellStart"/>
            <w:r w:rsidRPr="0053782E">
              <w:rPr>
                <w:rFonts w:ascii="PT Astra Serif" w:eastAsia="Times New Roman" w:hAnsi="PT Astra Serif" w:cs="Times New Roman"/>
                <w:sz w:val="28"/>
              </w:rPr>
              <w:t>аудиогарнитурой</w:t>
            </w:r>
            <w:proofErr w:type="spellEnd"/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для выполнения заданий КИМ ОГЭ, предусматривающих устные ответы.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</w:p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Для проведения устной части экзамена могут использоваться лингафонные кабинеты с соответствующим оборудованием.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На экзамен по иностранному языку не допускаются специалисты по данному учебному предмету. 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ОГЭ по иностранным языкам состоит из письменной и устной частей, которые проводятся в два дня с учетом единого расписания проведения экзаменов.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Экзамен состоит из 5-ти разделов с рекомендуемым временем выполнения заданий: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b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письменная часть: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раздел 1 «Задания по </w:t>
            </w:r>
            <w:proofErr w:type="spellStart"/>
            <w:r w:rsidRPr="0053782E">
              <w:rPr>
                <w:rFonts w:ascii="PT Astra Serif" w:eastAsia="Times New Roman" w:hAnsi="PT Astra Serif" w:cs="Times New Roman"/>
                <w:sz w:val="28"/>
              </w:rPr>
              <w:t>аудированию</w:t>
            </w:r>
            <w:proofErr w:type="spellEnd"/>
            <w:r w:rsidRPr="0053782E">
              <w:rPr>
                <w:rFonts w:ascii="PT Astra Serif" w:eastAsia="Times New Roman" w:hAnsi="PT Astra Serif" w:cs="Times New Roman"/>
                <w:sz w:val="28"/>
              </w:rPr>
              <w:t>» - 30 минут;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раздел 2 «Задания по чтению» - 30 минут;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раздел 3 «Задания по грамматике и лексике» - 30 минут;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раздел 4 «Задание по письменной речи» - 30 минут;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b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устная часть:</w:t>
            </w:r>
          </w:p>
          <w:p w:rsidR="00811F81" w:rsidRPr="0053782E" w:rsidRDefault="00811F81" w:rsidP="000D6F1A">
            <w:pPr>
              <w:keepNext/>
              <w:keepLines/>
              <w:tabs>
                <w:tab w:val="left" w:pos="1077"/>
                <w:tab w:val="center" w:pos="4677"/>
                <w:tab w:val="right" w:pos="9355"/>
              </w:tabs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раздел 1 «Задания по говорению» - 15 минут на одного обучающегося.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Экзамен по иностранному языку (письменная часть) включает раздел «</w:t>
            </w:r>
            <w:proofErr w:type="spellStart"/>
            <w:r w:rsidRPr="0053782E">
              <w:rPr>
                <w:rFonts w:ascii="PT Astra Serif" w:eastAsia="Times New Roman" w:hAnsi="PT Astra Serif" w:cs="Times New Roman"/>
                <w:sz w:val="28"/>
              </w:rPr>
              <w:t>Аудирование</w:t>
            </w:r>
            <w:proofErr w:type="spellEnd"/>
            <w:r w:rsidRPr="0053782E">
              <w:rPr>
                <w:rFonts w:ascii="PT Astra Serif" w:eastAsia="Times New Roman" w:hAnsi="PT Astra Serif" w:cs="Times New Roman"/>
                <w:sz w:val="28"/>
              </w:rPr>
              <w:t>». Для выполнения заданий раздела «</w:t>
            </w:r>
            <w:proofErr w:type="spellStart"/>
            <w:r w:rsidRPr="0053782E">
              <w:rPr>
                <w:rFonts w:ascii="PT Astra Serif" w:eastAsia="Times New Roman" w:hAnsi="PT Astra Serif" w:cs="Times New Roman"/>
                <w:sz w:val="28"/>
              </w:rPr>
              <w:t>Аудирование</w:t>
            </w:r>
            <w:proofErr w:type="spellEnd"/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» технические специалисты (или организаторы в аудитории) настраивают средство воспроизведения аудиозаписи так, чтобы было слышно всем обучающимся. В аудиозаписи все тексты звучат дважды. Остановка и повторное воспроизведение аудиозаписи запрещаются. Во время прослушивания аудиозаписи участникам ГИА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разрешается делать пометки на черновиках и КИМ. </w:t>
            </w:r>
            <w:proofErr w:type="gramStart"/>
            <w:r w:rsidRPr="0053782E">
              <w:rPr>
                <w:rFonts w:ascii="PT Astra Serif" w:eastAsia="Times New Roman" w:hAnsi="PT Astra Serif" w:cs="Times New Roman"/>
                <w:sz w:val="28"/>
              </w:rPr>
              <w:t>Во время</w:t>
            </w:r>
            <w:proofErr w:type="gramEnd"/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  <w:proofErr w:type="spellStart"/>
            <w:r w:rsidRPr="0053782E">
              <w:rPr>
                <w:rFonts w:ascii="PT Astra Serif" w:eastAsia="Times New Roman" w:hAnsi="PT Astra Serif" w:cs="Times New Roman"/>
                <w:sz w:val="28"/>
              </w:rPr>
              <w:t>аудирования</w:t>
            </w:r>
            <w:proofErr w:type="spellEnd"/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участники ОГЭ не могут задавать вопросы или выходить из аудитории, так как шум может нарушить процедуру проведения экзамена. После повторного прослушивания записи участники ГИА приступают к выполнению экзаменационной работы.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Для проведения экзамена по иностранному языку привлекаются организаторы: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- проводящие письменную часть (не менее 2 человек);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- проводящие устную часть экзамена (выполнение заданий, предусматривающих устные ответы):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- организаторы в аудитории подготовки, обеспечивающие порядок и проводящие инструктаж участников экзамена в аудитории подготовки устной части экзамена (для выполнения заданий, предусматривающих устные ответы), выдачу ИК, инструкции участников ОГЭ по работе со Станцией записи устных ответов (не менее 2 человек);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i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i/>
                <w:sz w:val="28"/>
              </w:rPr>
              <w:t xml:space="preserve">-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t>организаторы в аудитории, проводящие инструктаж, обеспечивающие контроль сдачи экзамена участниками ОГЭ (не менее 2 человек);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- организаторы вне аудитории, ответственные за перемещение участников экзаменов из аудитории подготовки в аудиторию проведения устной части экзамена (для выполнения заданий, предусматривающих устные ответы).</w:t>
            </w:r>
          </w:p>
          <w:p w:rsidR="00811F81" w:rsidRPr="0053782E" w:rsidRDefault="00811F81" w:rsidP="000D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К проведению устной и письменной частей экзамена привлекаются технические специалисты, обеспечивающие работу звуковоспроизводящей и звукозаписывающей аппаратуры. По окончании сдачи участниками устной части экзамена (для выполнения заданий, предусматривающих устные ответы) аудиозаписи ответов собираются ответственным техническим специалистом в каталоги </w:t>
            </w:r>
            <w:proofErr w:type="spellStart"/>
            <w:r w:rsidRPr="0053782E">
              <w:rPr>
                <w:rFonts w:ascii="PT Astra Serif" w:eastAsia="Times New Roman" w:hAnsi="PT Astra Serif" w:cs="Times New Roman"/>
                <w:sz w:val="28"/>
              </w:rPr>
              <w:t>поаудиторно</w:t>
            </w:r>
            <w:proofErr w:type="spellEnd"/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и направляются в РЦОИ для проведения экспертизы ответов на съемном электронном носителе.</w:t>
            </w:r>
          </w:p>
          <w:p w:rsidR="00811F81" w:rsidRPr="0053782E" w:rsidRDefault="00811F81" w:rsidP="000D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Выявленные факты технического сбоя оборудования, низкого качества аудиозаписи ответа участника ОГЭ, утери аудиозаписи ответов участников ОГЭ оформляются соответствующим актом в присутствии технического специалиста, ответственного организатора в аудитории, члена ГЭК.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Для проведения экзамена по иностранным языкам необходимы аудитории: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1. аудитории для проведения письменной части экзамена (одна аудитория на группу экзаменуемых                  15-18 человек);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2. аудитория(и) подготовки к устной части экзамена (для выполнения заданий, предусматривающих устные ответы). В аудитории подготовки могут присутствовать не более 18 участников, допускается рассадка по два человека за парту;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3. аудитория(и) проведения устной части экзамена (для выполнения заданий, предусматривающих устные ответы) (3-4 участника ОГЭ в зависимости от количества </w:t>
            </w:r>
            <w:r w:rsidRPr="0053782E">
              <w:rPr>
                <w:rFonts w:ascii="PT Astra Serif" w:hAnsi="PT Astra Serif"/>
                <w:sz w:val="28"/>
                <w:szCs w:val="28"/>
              </w:rPr>
              <w:t>рабочих Станций записи устных ответов участников ОГЭ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t>).</w:t>
            </w:r>
          </w:p>
        </w:tc>
      </w:tr>
      <w:tr w:rsidR="00811F81" w:rsidRPr="0053782E" w:rsidTr="000D6F1A">
        <w:trPr>
          <w:trHeight w:val="66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Литература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При выполнении заданий всех частей экзаменационной работы обучающиеся имеют право пользоваться орфографическими словарями, позволяющими устанавливать нормативное написание слов, полными текстами художественных произведений, а также сборниками лирики.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hAnsi="PT Astra Seri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На экзамене в аудиторию не допускаются специалисты по русскому языку и литературе.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Художественные тексты не предоставляются индивидуально каждому участнику экзамена. Участники экзамена по мере необходимости работают с текстами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Полные тексты художественных произведений, а также сборники лирики </w:t>
            </w:r>
            <w:r w:rsidRPr="0053782E">
              <w:rPr>
                <w:rFonts w:ascii="PT Astra Serif" w:hAnsi="PT Astra Serif" w:cs="Times New Roman"/>
                <w:sz w:val="28"/>
                <w:szCs w:val="28"/>
              </w:rPr>
              <w:t>предоставляются образовательной организацией, на базе которой организован ППЭ, либо передаются образовательными организациями, обучающиеся которых закреплены за данным ППЭ, в образовательную организацию, на базе которой будет размещен ППЭ, в срок за 1 день до начала экзамена.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Книги следует подготовить таким образом, чтобы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у участника экзамена не возникало возможности работать с комментариями и вступительными статьями к художественным текстам. Организатор в аудитории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должен обеспечить равные условия доступа к художественным текстам для всех участников экзамена.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При отсутствии возможности обеспечить каждого участника ОГЭ отдельным столом для работы с художественными текстами допускается их выдача на рабочее место обучающегося.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 w:firstLine="4"/>
              <w:jc w:val="both"/>
              <w:rPr>
                <w:rFonts w:ascii="PT Astra Serif" w:hAnsi="PT Astra Serif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Пользоваться личными полными текстами художественных произведений, а также сборниками лирики участникам экзамена в целях предупреждения нарушений Порядка в части использования справочных материалов, письменных заметок </w:t>
            </w: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t>запрещается.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Информатика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 w:hanging="1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Компьютерная техника, не имеющая доступа к сети Интернет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 w:hanging="10"/>
              <w:jc w:val="both"/>
              <w:rPr>
                <w:rFonts w:ascii="PT Astra Serif" w:hAnsi="PT Astra Serif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Часть 2 содержит 5 заданий, которые подразумевают практическую работу участников ОГЭ за компьютером с использованием специального программного обеспечения.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На экзамене в аудиторию в качестве организаторов не допускаются специалисты по информатике. </w:t>
            </w:r>
          </w:p>
          <w:p w:rsidR="00811F81" w:rsidRPr="0053782E" w:rsidRDefault="00811F81" w:rsidP="000D6F1A">
            <w:pPr>
              <w:spacing w:after="0" w:line="100" w:lineRule="atLeast"/>
              <w:ind w:lef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В аудитории должен присутствовать технический специалист, способный оказать участникам ОГЭ помощь в запуске необходимого программного обеспечения и сохранении файлов в необходимом формате, каталоге и с необходимым именем. </w:t>
            </w:r>
          </w:p>
          <w:p w:rsidR="00811F81" w:rsidRPr="0053782E" w:rsidRDefault="00811F81" w:rsidP="000D6F1A">
            <w:pPr>
              <w:spacing w:after="0" w:line="100" w:lineRule="atLeast"/>
              <w:ind w:lef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Указанный специалист проводит перед экзаменом инструктаж по технике безопасности.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Не допускается привлекать к проведению экзамена по информатике в качестве технических специалистов, работников образовательных организаций, являющихся учителями участников ОГЭ, сдающих экзамен в данном ППЭ (за исключением ППЭ в образовательных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организациях при исправительных учреждениях уголовно-исполнительной системы).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На экзамене в каждой аудитории присутствует только технический специалист, прошедший соответствующую подготовку.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Указанный специалист информируется о месте расположения ППЭ, в который он направляется, не ранее чем за три рабочих дня до проведения экзамена по соответствующему учебному предмету.</w:t>
            </w:r>
          </w:p>
          <w:p w:rsidR="00811F81" w:rsidRPr="0053782E" w:rsidRDefault="00811F81" w:rsidP="000D6F1A">
            <w:pPr>
              <w:pStyle w:val="Default"/>
              <w:spacing w:line="240" w:lineRule="auto"/>
              <w:ind w:left="130" w:right="130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3782E">
              <w:rPr>
                <w:rFonts w:ascii="PT Astra Serif" w:eastAsia="Times New Roman" w:hAnsi="PT Astra Serif"/>
                <w:sz w:val="28"/>
              </w:rPr>
              <w:t xml:space="preserve">Рекомендуется проводить экзамен </w:t>
            </w:r>
            <w:r w:rsidRPr="0053782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аудитории с оборудованными рабочими местами для выполнения 1 и 2 частей экзамена.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Число рабочих мест, оборудованных компьютером, должно соответствовать числу участников экзамена в аудитории, обязательно наличие резервного компьютера.</w:t>
            </w:r>
          </w:p>
          <w:p w:rsidR="00811F81" w:rsidRPr="0053782E" w:rsidRDefault="00811F81" w:rsidP="000D6F1A">
            <w:pPr>
              <w:pStyle w:val="Default"/>
              <w:spacing w:line="240" w:lineRule="auto"/>
              <w:ind w:left="130" w:right="130"/>
              <w:jc w:val="both"/>
              <w:rPr>
                <w:rFonts w:ascii="PT Astra Serif" w:eastAsia="Times New Roman" w:hAnsi="PT Astra Serif"/>
                <w:sz w:val="28"/>
              </w:rPr>
            </w:pPr>
            <w:r w:rsidRPr="0053782E">
              <w:rPr>
                <w:rFonts w:ascii="PT Astra Serif" w:eastAsia="Times New Roman" w:hAnsi="PT Astra Serif"/>
                <w:sz w:val="28"/>
              </w:rPr>
              <w:t xml:space="preserve">Задания части 1 могут выполняться участниками ОГЭ без использования компьютеров.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Задания части 2 выполняются участниками ОГЭ на компьютере.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hAnsi="PT Astra Serif" w:cs="Times New Roman"/>
                <w:sz w:val="28"/>
                <w:szCs w:val="28"/>
              </w:rPr>
              <w:t>Выход в Интернет и локальную сеть, где проводится экзамен по информатике, должен быть заблокирован. Рабочий стол компьютера должен быть освобожден от программ и ярлыков, не используемых на экзамене.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 На компьютере должны быть установлены знакомые обучающимся программы. 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>Для выполнения задания 13.1. необходима программа для работы с презентациями.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Для выполнения задания 13.2 необходим текстовый процессор.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Для выполнения задания 14 необходима программа для работы с электронными таблицами.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Задание 15 предусматривает разработку алгоритма для исполнителя «Робот». Для выполнения задания 15 рекомендуется использование учебной среды исполнителя «Робот». В качестве такой среды может использоваться, например, учебная среда разработки «Кумир», разработанная в НИИСИ РАН (http://niisi.ru/kumir) или любая другая среда, позволяющая моделировать исполнителя «Робот». В случае, если синтаксис команд исполнителя в используемой среде отличается от того, который дан в задании, допускается внесение изменений в текст задания в части описания исполнителя «Робот». При отсутствии учебной среды исполнителя «Робот» решение задания 15 записывается в простом текстовом редакторе.</w:t>
            </w:r>
          </w:p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 xml:space="preserve">Задание 16 предусматривает запись алгоритма на универсальном языке программирования. В этом случае для выполнения задания необходима система программирования, используемая при обучении. Решением каждого задания части 2 является отдельный </w:t>
            </w:r>
            <w:r w:rsidRPr="0053782E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файл, подготовленный в соответствующей программе (текстовом редакторе или электронной таблице). </w:t>
            </w:r>
          </w:p>
        </w:tc>
      </w:tr>
      <w:tr w:rsidR="00811F81" w:rsidRPr="0053782E" w:rsidTr="000D6F1A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jc w:val="center"/>
              <w:rPr>
                <w:rFonts w:ascii="PT Astra Serif" w:eastAsia="Calibri" w:hAnsi="PT Astra Serif" w:cs="Calibri"/>
              </w:rPr>
            </w:pPr>
            <w:r w:rsidRPr="0053782E">
              <w:rPr>
                <w:rFonts w:ascii="PT Astra Serif" w:eastAsia="Times New Roman" w:hAnsi="PT Astra Serif" w:cs="Times New Roman"/>
                <w:b/>
                <w:sz w:val="28"/>
              </w:rPr>
              <w:lastRenderedPageBreak/>
              <w:t>История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100" w:lineRule="atLeast"/>
              <w:ind w:left="82" w:right="132"/>
              <w:jc w:val="both"/>
              <w:rPr>
                <w:rFonts w:ascii="PT Astra Serif" w:eastAsia="Calibri" w:hAnsi="PT Astra Serif" w:cs="Calibri"/>
              </w:rPr>
            </w:pPr>
            <w:r w:rsidRPr="0053782E">
              <w:rPr>
                <w:rFonts w:ascii="PT Astra Serif" w:eastAsia="Calibri" w:hAnsi="PT Astra Serif" w:cs="Times New Roman"/>
                <w:sz w:val="28"/>
                <w:szCs w:val="28"/>
              </w:rPr>
              <w:t>Средства обучения и воспитания не используются</w:t>
            </w:r>
            <w:r w:rsidRPr="0053782E">
              <w:rPr>
                <w:rFonts w:ascii="PT Astra Serif" w:eastAsia="Calibri" w:hAnsi="PT Astra Serif" w:cs="Calibri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F81" w:rsidRPr="0053782E" w:rsidRDefault="00811F81" w:rsidP="000D6F1A">
            <w:pPr>
              <w:spacing w:after="0" w:line="240" w:lineRule="auto"/>
              <w:ind w:left="130" w:right="130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53782E">
              <w:rPr>
                <w:rFonts w:ascii="PT Astra Serif" w:eastAsia="Times New Roman" w:hAnsi="PT Astra Serif" w:cs="Times New Roman"/>
                <w:sz w:val="28"/>
              </w:rPr>
              <w:t>На экзамене в аудиторию не допускаются специалисты в области истории и обществознания.</w:t>
            </w:r>
          </w:p>
        </w:tc>
      </w:tr>
    </w:tbl>
    <w:p w:rsidR="00811F81" w:rsidRPr="0053782E" w:rsidRDefault="00811F81" w:rsidP="00811F81">
      <w:pPr>
        <w:spacing w:after="0" w:line="100" w:lineRule="atLeast"/>
        <w:ind w:firstLine="720"/>
        <w:jc w:val="both"/>
        <w:rPr>
          <w:rFonts w:ascii="PT Astra Serif" w:eastAsia="Times New Roman" w:hAnsi="PT Astra Serif" w:cs="Times New Roman"/>
          <w:sz w:val="28"/>
        </w:rPr>
      </w:pPr>
    </w:p>
    <w:p w:rsidR="00811F81" w:rsidRPr="0053782E" w:rsidRDefault="00811F81" w:rsidP="00811F81">
      <w:pPr>
        <w:spacing w:after="0" w:line="100" w:lineRule="atLeast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53782E">
        <w:rPr>
          <w:rFonts w:ascii="PT Astra Serif" w:eastAsia="Times New Roman" w:hAnsi="PT Astra Serif" w:cs="Times New Roman"/>
          <w:sz w:val="28"/>
        </w:rPr>
        <w:t>Примечание: непрограммируемые калькуляторы:</w:t>
      </w:r>
    </w:p>
    <w:p w:rsidR="00811F81" w:rsidRPr="0053782E" w:rsidRDefault="00811F81" w:rsidP="00811F81">
      <w:pPr>
        <w:spacing w:after="0" w:line="100" w:lineRule="atLeast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53782E">
        <w:rPr>
          <w:rFonts w:ascii="PT Astra Serif" w:eastAsia="Times New Roman" w:hAnsi="PT Astra Serif" w:cs="Times New Roman"/>
          <w:sz w:val="28"/>
        </w:rPr>
        <w:t>а)</w:t>
      </w:r>
      <w:r w:rsidRPr="0053782E">
        <w:rPr>
          <w:rFonts w:ascii="PT Astra Serif" w:eastAsia="Times New Roman" w:hAnsi="PT Astra Serif" w:cs="Times New Roman"/>
          <w:sz w:val="28"/>
        </w:rPr>
        <w:tab/>
        <w:t>обеспечивают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53782E">
        <w:rPr>
          <w:rFonts w:ascii="PT Astra Serif" w:eastAsia="Times New Roman" w:hAnsi="PT Astra Serif" w:cs="Times New Roman"/>
          <w:sz w:val="28"/>
        </w:rPr>
        <w:t>sin</w:t>
      </w:r>
      <w:proofErr w:type="spellEnd"/>
      <w:r w:rsidRPr="0053782E">
        <w:rPr>
          <w:rFonts w:ascii="PT Astra Serif" w:eastAsia="Times New Roman" w:hAnsi="PT Astra Serif" w:cs="Times New Roman"/>
          <w:sz w:val="28"/>
        </w:rPr>
        <w:t xml:space="preserve">, </w:t>
      </w:r>
      <w:proofErr w:type="spellStart"/>
      <w:r w:rsidRPr="0053782E">
        <w:rPr>
          <w:rFonts w:ascii="PT Astra Serif" w:eastAsia="Times New Roman" w:hAnsi="PT Astra Serif" w:cs="Times New Roman"/>
          <w:sz w:val="28"/>
        </w:rPr>
        <w:t>cos</w:t>
      </w:r>
      <w:proofErr w:type="spellEnd"/>
      <w:r w:rsidRPr="0053782E">
        <w:rPr>
          <w:rFonts w:ascii="PT Astra Serif" w:eastAsia="Times New Roman" w:hAnsi="PT Astra Serif" w:cs="Times New Roman"/>
          <w:sz w:val="28"/>
        </w:rPr>
        <w:t xml:space="preserve">, </w:t>
      </w:r>
      <w:proofErr w:type="spellStart"/>
      <w:r w:rsidRPr="0053782E">
        <w:rPr>
          <w:rFonts w:ascii="PT Astra Serif" w:eastAsia="Times New Roman" w:hAnsi="PT Astra Serif" w:cs="Times New Roman"/>
          <w:sz w:val="28"/>
        </w:rPr>
        <w:t>tg</w:t>
      </w:r>
      <w:proofErr w:type="spellEnd"/>
      <w:r w:rsidRPr="0053782E">
        <w:rPr>
          <w:rFonts w:ascii="PT Astra Serif" w:eastAsia="Times New Roman" w:hAnsi="PT Astra Serif" w:cs="Times New Roman"/>
          <w:sz w:val="28"/>
        </w:rPr>
        <w:t xml:space="preserve">, </w:t>
      </w:r>
      <w:proofErr w:type="spellStart"/>
      <w:r w:rsidRPr="0053782E">
        <w:rPr>
          <w:rFonts w:ascii="PT Astra Serif" w:eastAsia="Times New Roman" w:hAnsi="PT Astra Serif" w:cs="Times New Roman"/>
          <w:sz w:val="28"/>
        </w:rPr>
        <w:t>ctg</w:t>
      </w:r>
      <w:proofErr w:type="spellEnd"/>
      <w:r w:rsidRPr="0053782E">
        <w:rPr>
          <w:rFonts w:ascii="PT Astra Serif" w:eastAsia="Times New Roman" w:hAnsi="PT Astra Serif" w:cs="Times New Roman"/>
          <w:sz w:val="28"/>
        </w:rPr>
        <w:t xml:space="preserve">, </w:t>
      </w:r>
      <w:proofErr w:type="spellStart"/>
      <w:r w:rsidRPr="0053782E">
        <w:rPr>
          <w:rFonts w:ascii="PT Astra Serif" w:eastAsia="Times New Roman" w:hAnsi="PT Astra Serif" w:cs="Times New Roman"/>
          <w:sz w:val="28"/>
        </w:rPr>
        <w:t>arcsin</w:t>
      </w:r>
      <w:proofErr w:type="spellEnd"/>
      <w:r w:rsidRPr="0053782E">
        <w:rPr>
          <w:rFonts w:ascii="PT Astra Serif" w:eastAsia="Times New Roman" w:hAnsi="PT Astra Serif" w:cs="Times New Roman"/>
          <w:sz w:val="28"/>
        </w:rPr>
        <w:t xml:space="preserve">, </w:t>
      </w:r>
      <w:proofErr w:type="spellStart"/>
      <w:r w:rsidRPr="0053782E">
        <w:rPr>
          <w:rFonts w:ascii="PT Astra Serif" w:eastAsia="Times New Roman" w:hAnsi="PT Astra Serif" w:cs="Times New Roman"/>
          <w:sz w:val="28"/>
        </w:rPr>
        <w:t>arcos</w:t>
      </w:r>
      <w:proofErr w:type="spellEnd"/>
      <w:r w:rsidRPr="0053782E">
        <w:rPr>
          <w:rFonts w:ascii="PT Astra Serif" w:eastAsia="Times New Roman" w:hAnsi="PT Astra Serif" w:cs="Times New Roman"/>
          <w:sz w:val="28"/>
        </w:rPr>
        <w:t xml:space="preserve">, </w:t>
      </w:r>
      <w:proofErr w:type="spellStart"/>
      <w:r w:rsidRPr="0053782E">
        <w:rPr>
          <w:rFonts w:ascii="PT Astra Serif" w:eastAsia="Times New Roman" w:hAnsi="PT Astra Serif" w:cs="Times New Roman"/>
          <w:sz w:val="28"/>
        </w:rPr>
        <w:t>arctg</w:t>
      </w:r>
      <w:proofErr w:type="spellEnd"/>
      <w:r w:rsidRPr="0053782E">
        <w:rPr>
          <w:rFonts w:ascii="PT Astra Serif" w:eastAsia="Times New Roman" w:hAnsi="PT Astra Serif" w:cs="Times New Roman"/>
          <w:sz w:val="28"/>
        </w:rPr>
        <w:t>);</w:t>
      </w:r>
    </w:p>
    <w:p w:rsidR="00811F81" w:rsidRPr="0053782E" w:rsidRDefault="00811F81" w:rsidP="00811F81">
      <w:pPr>
        <w:spacing w:after="0" w:line="100" w:lineRule="atLeast"/>
        <w:ind w:firstLine="720"/>
        <w:rPr>
          <w:rFonts w:ascii="PT Astra Serif" w:eastAsia="Times New Roman" w:hAnsi="PT Astra Serif" w:cs="Times New Roman"/>
          <w:sz w:val="28"/>
        </w:rPr>
      </w:pPr>
      <w:r w:rsidRPr="0053782E">
        <w:rPr>
          <w:rFonts w:ascii="PT Astra Serif" w:eastAsia="Times New Roman" w:hAnsi="PT Astra Serif" w:cs="Times New Roman"/>
          <w:sz w:val="28"/>
        </w:rPr>
        <w:t>б)</w:t>
      </w:r>
      <w:r w:rsidRPr="0053782E">
        <w:rPr>
          <w:rFonts w:ascii="PT Astra Serif" w:eastAsia="Times New Roman" w:hAnsi="PT Astra Serif" w:cs="Times New Roman"/>
          <w:sz w:val="28"/>
        </w:rPr>
        <w:tab/>
        <w:t>не осуществляют функции средства связи, хранилища базы данных и не имеют доступ к сетям передачи данных (в том числе к сети «Интернет»).</w:t>
      </w:r>
    </w:p>
    <w:p w:rsidR="00811F81" w:rsidRPr="0053782E" w:rsidRDefault="00811F81" w:rsidP="00811F81">
      <w:pPr>
        <w:spacing w:after="0" w:line="100" w:lineRule="atLeast"/>
        <w:ind w:firstLine="720"/>
        <w:rPr>
          <w:rFonts w:ascii="PT Astra Serif" w:eastAsia="Times New Roman" w:hAnsi="PT Astra Serif" w:cs="Times New Roman"/>
          <w:sz w:val="28"/>
        </w:rPr>
      </w:pPr>
    </w:p>
    <w:p w:rsidR="002707E0" w:rsidRPr="00FA3A63" w:rsidRDefault="002707E0" w:rsidP="00FA3A63"/>
    <w:sectPr w:rsidR="002707E0" w:rsidRPr="00FA3A63" w:rsidSect="00811F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F4"/>
    <w:rsid w:val="00196977"/>
    <w:rsid w:val="002707E0"/>
    <w:rsid w:val="00811F81"/>
    <w:rsid w:val="00FA3A63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308D-CADE-4E9A-BD24-22818AF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81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F8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811F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1F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3023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2025-05-20T12:04:00Z</dcterms:created>
  <dcterms:modified xsi:type="dcterms:W3CDTF">2025-05-21T04:34:00Z</dcterms:modified>
</cp:coreProperties>
</file>